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8DDD" w14:textId="77777777" w:rsidR="00D6448E" w:rsidRDefault="00D6448E" w:rsidP="00D6448E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6 к решению Собрания Новоузенского муниципального района от 19 декабря 2024 года № 802 (с изменениями от 25.09.2025 № 903)</w:t>
      </w:r>
    </w:p>
    <w:tbl>
      <w:tblPr>
        <w:tblStyle w:val="a3"/>
        <w:tblW w:w="9194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2803"/>
        <w:gridCol w:w="1810"/>
        <w:gridCol w:w="1752"/>
        <w:gridCol w:w="1812"/>
      </w:tblGrid>
      <w:tr w:rsidR="00D6448E" w14:paraId="6E1FD6FC" w14:textId="77777777" w:rsidTr="00E9411E">
        <w:tc>
          <w:tcPr>
            <w:tcW w:w="919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7EB04B1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Распределение дотации на выравнивание бюджетной обеспеченности поселений за счет субвенции областного бюджета на исполнение государственных полномочий по расчету и предоставлению дотаций поселениям на 2025 год и на плановый период 2026 и 2027 годов</w:t>
            </w:r>
          </w:p>
        </w:tc>
      </w:tr>
      <w:tr w:rsidR="00D6448E" w14:paraId="2F575B70" w14:textId="77777777" w:rsidTr="00E9411E">
        <w:tc>
          <w:tcPr>
            <w:tcW w:w="10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68775D6" w14:textId="77777777" w:rsidR="00D6448E" w:rsidRDefault="00D6448E" w:rsidP="00E9411E">
            <w:pPr>
              <w:spacing w:line="276" w:lineRule="atLeast"/>
              <w:jc w:val="both"/>
            </w:pP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5C068FD" w14:textId="77777777" w:rsidR="00D6448E" w:rsidRDefault="00D6448E" w:rsidP="00E9411E">
            <w:pPr>
              <w:spacing w:line="276" w:lineRule="atLeast"/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1886802" w14:textId="77777777" w:rsidR="00D6448E" w:rsidRDefault="00D6448E" w:rsidP="00E9411E">
            <w:pPr>
              <w:spacing w:line="276" w:lineRule="atLeast"/>
            </w:pP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90AF41C" w14:textId="77777777" w:rsidR="00D6448E" w:rsidRDefault="00D6448E" w:rsidP="00E9411E">
            <w:pPr>
              <w:spacing w:line="276" w:lineRule="atLeast"/>
              <w:ind w:firstLine="176"/>
            </w:pP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443B8C7" w14:textId="77777777" w:rsidR="00D6448E" w:rsidRDefault="00D6448E" w:rsidP="00E9411E">
            <w:pPr>
              <w:spacing w:after="198" w:line="276" w:lineRule="atLeast"/>
            </w:pPr>
            <w:r>
              <w:br/>
            </w:r>
            <w:r>
              <w:br/>
            </w:r>
          </w:p>
          <w:p w14:paraId="751485A1" w14:textId="77777777" w:rsidR="00D6448E" w:rsidRDefault="00D6448E" w:rsidP="00E9411E">
            <w:pPr>
              <w:spacing w:line="276" w:lineRule="atLeast"/>
              <w:jc w:val="right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тыс. руб.</w:t>
            </w:r>
          </w:p>
        </w:tc>
      </w:tr>
      <w:tr w:rsidR="00D6448E" w14:paraId="3A6B8A8C" w14:textId="77777777" w:rsidTr="00E9411E"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55BAB88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cs="Calibri"/>
                <w:color w:val="000000"/>
                <w:sz w:val="24"/>
              </w:rPr>
              <w:t xml:space="preserve">№ </w:t>
            </w: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п/п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8D0640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Показатели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D9B839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2025 год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2151B03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2026 год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EBA4165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b/>
                <w:color w:val="000000"/>
                <w:sz w:val="24"/>
              </w:rPr>
              <w:t>2027 год</w:t>
            </w:r>
          </w:p>
        </w:tc>
      </w:tr>
      <w:tr w:rsidR="00D6448E" w14:paraId="488567A3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AAEE1F1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21EC686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2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1B2D2B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3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44A1CE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4A44B29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</w:t>
            </w:r>
          </w:p>
        </w:tc>
      </w:tr>
      <w:tr w:rsidR="00D6448E" w14:paraId="36605757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0E5A4F1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4F58B64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Алгайское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AF14D01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102,0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623D26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111,9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74B148E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116,7</w:t>
            </w:r>
          </w:p>
        </w:tc>
      </w:tr>
      <w:tr w:rsidR="00D6448E" w14:paraId="780C42B8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9037096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2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402E504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Горькореченское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E18789B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48,5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BD7CE52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53,3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112C49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55,6</w:t>
            </w:r>
          </w:p>
        </w:tc>
      </w:tr>
      <w:tr w:rsidR="00D6448E" w14:paraId="151A763E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9688ED9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3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B3CD402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Дюрское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79DF48B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54,0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1BB4B97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59,2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94FCA8E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61,8</w:t>
            </w:r>
          </w:p>
        </w:tc>
      </w:tr>
      <w:tr w:rsidR="00D6448E" w14:paraId="4B8F52B5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336D508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99769B3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Куриловское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0BED10B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262,2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36664BE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287,6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A33AD62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300,1</w:t>
            </w:r>
          </w:p>
        </w:tc>
      </w:tr>
      <w:tr w:rsidR="00D6448E" w14:paraId="467ED4D8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464B5E1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6A2678F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Олоновское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F6BA53B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46,4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FAE7877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50,9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350314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53,1</w:t>
            </w:r>
          </w:p>
        </w:tc>
      </w:tr>
      <w:tr w:rsidR="00D6448E" w14:paraId="0DA2FF43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AB845D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6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A5B83F2" w14:textId="77777777" w:rsidR="00D6448E" w:rsidRDefault="00D6448E" w:rsidP="00E9411E">
            <w:pPr>
              <w:spacing w:line="276" w:lineRule="atLeast"/>
              <w:jc w:val="both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Петропавловское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3E1C205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42,7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6DCEAE6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46,8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42C2C0E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48,8</w:t>
            </w:r>
          </w:p>
        </w:tc>
      </w:tr>
      <w:tr w:rsidR="00D6448E" w14:paraId="2FA98F10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1276F9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7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0F04A1F" w14:textId="77777777" w:rsidR="00D6448E" w:rsidRDefault="00D6448E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Пограниченское</w:t>
            </w:r>
            <w:proofErr w:type="spellEnd"/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D585A6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37,5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1921FA2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41,1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DD42C04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42,9</w:t>
            </w:r>
          </w:p>
        </w:tc>
      </w:tr>
      <w:tr w:rsidR="00D6448E" w14:paraId="21857EA3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6E2368D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8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F537B9C" w14:textId="77777777" w:rsidR="00D6448E" w:rsidRDefault="00D6448E" w:rsidP="00E9411E">
            <w:pPr>
              <w:spacing w:line="276" w:lineRule="atLeast"/>
              <w:jc w:val="both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Радищевское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0BA1F4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102,2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F4FFB7B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106,4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A6F7918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111,0</w:t>
            </w:r>
          </w:p>
        </w:tc>
      </w:tr>
      <w:tr w:rsidR="00D6448E" w14:paraId="74A6C7B0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95802DE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9</w:t>
            </w: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072B558" w14:textId="77777777" w:rsidR="00D6448E" w:rsidRDefault="00D6448E" w:rsidP="00E9411E">
            <w:pPr>
              <w:spacing w:line="276" w:lineRule="atLeast"/>
              <w:jc w:val="both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г. Новоузенск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BA3E1BD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1 024,5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917D14C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1 067,4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1C52EF2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1 113,7</w:t>
            </w:r>
          </w:p>
        </w:tc>
      </w:tr>
      <w:tr w:rsidR="00D6448E" w14:paraId="0A066478" w14:textId="77777777" w:rsidTr="00E9411E">
        <w:tc>
          <w:tcPr>
            <w:tcW w:w="1017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D47999B" w14:textId="77777777" w:rsidR="00D6448E" w:rsidRDefault="00D6448E" w:rsidP="00E9411E">
            <w:pPr>
              <w:spacing w:line="276" w:lineRule="atLeast"/>
              <w:jc w:val="center"/>
              <w:rPr>
                <w:rFonts w:cs="Calibri"/>
                <w:color w:val="000000"/>
                <w:sz w:val="24"/>
              </w:rPr>
            </w:pPr>
          </w:p>
        </w:tc>
        <w:tc>
          <w:tcPr>
            <w:tcW w:w="280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EDCB415" w14:textId="77777777" w:rsidR="00D6448E" w:rsidRDefault="00D6448E" w:rsidP="00E9411E">
            <w:pPr>
              <w:spacing w:line="276" w:lineRule="atLeast"/>
              <w:jc w:val="both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Итого по муниципальным образованиям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3F59598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1 720,1</w:t>
            </w:r>
          </w:p>
        </w:tc>
        <w:tc>
          <w:tcPr>
            <w:tcW w:w="17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F78CDBF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1 824,6</w:t>
            </w:r>
          </w:p>
        </w:tc>
        <w:tc>
          <w:tcPr>
            <w:tcW w:w="181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879F705" w14:textId="77777777" w:rsidR="00D6448E" w:rsidRDefault="00D6448E" w:rsidP="00E9411E">
            <w:pPr>
              <w:spacing w:line="276" w:lineRule="atLeast"/>
              <w:jc w:val="center"/>
            </w:pPr>
            <w:r>
              <w:rPr>
                <w:rFonts w:ascii="Tempora LGC Uni" w:eastAsia="Tempora LGC Uni" w:hAnsi="Tempora LGC Uni" w:cs="Tempora LGC Uni"/>
                <w:color w:val="000000"/>
                <w:sz w:val="24"/>
              </w:rPr>
              <w:t>1 903,7</w:t>
            </w:r>
          </w:p>
        </w:tc>
      </w:tr>
    </w:tbl>
    <w:p w14:paraId="31B48FDB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48E"/>
    <w:rsid w:val="004C506C"/>
    <w:rsid w:val="00B27C42"/>
    <w:rsid w:val="00CD267A"/>
    <w:rsid w:val="00D21BE9"/>
    <w:rsid w:val="00D6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0A8E"/>
  <w15:chartTrackingRefBased/>
  <w15:docId w15:val="{0814D808-80B7-4E3D-8747-86FA4C89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4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D6448E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2026-03-04T06:27:00Z</dcterms:created>
  <dcterms:modified xsi:type="dcterms:W3CDTF">2026-03-04T06:29:00Z</dcterms:modified>
</cp:coreProperties>
</file>